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1228" w14:textId="7A9A7147" w:rsidR="00D72027" w:rsidRDefault="00B641CC">
      <w:bookmarkStart w:id="0" w:name="_GoBack"/>
      <w:bookmarkEnd w:id="0"/>
      <w:r>
        <w:rPr>
          <w:rStyle w:val="normaltextrun"/>
          <w:rFonts w:ascii="Arial" w:hAnsi="Arial" w:cs="Arial"/>
          <w:color w:val="000000"/>
          <w:shd w:val="clear" w:color="auto" w:fill="FFFFFF"/>
        </w:rPr>
        <w:t>Synthèse du rapport de durabilité 2024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FR</w:t>
      </w:r>
    </w:p>
    <w:sectPr w:rsidR="00D72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8E78" w14:textId="77777777" w:rsidR="00B641CC" w:rsidRDefault="00B641CC" w:rsidP="00C6140E">
      <w:pPr>
        <w:spacing w:after="0" w:line="240" w:lineRule="auto"/>
      </w:pPr>
      <w:r>
        <w:separator/>
      </w:r>
    </w:p>
  </w:endnote>
  <w:endnote w:type="continuationSeparator" w:id="0">
    <w:p w14:paraId="0132B575" w14:textId="77777777" w:rsidR="00B641CC" w:rsidRDefault="00B641CC" w:rsidP="00C6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7C25" w14:textId="77777777" w:rsidR="00B641CC" w:rsidRDefault="00B641CC" w:rsidP="00C6140E">
      <w:pPr>
        <w:spacing w:after="0" w:line="240" w:lineRule="auto"/>
      </w:pPr>
      <w:r>
        <w:separator/>
      </w:r>
    </w:p>
  </w:footnote>
  <w:footnote w:type="continuationSeparator" w:id="0">
    <w:p w14:paraId="7F9316B8" w14:textId="77777777" w:rsidR="00B641CC" w:rsidRDefault="00B641CC" w:rsidP="00C61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C"/>
    <w:rsid w:val="00B641CC"/>
    <w:rsid w:val="00BE3169"/>
    <w:rsid w:val="00C6140E"/>
    <w:rsid w:val="00D7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EC33A7"/>
  <w15:chartTrackingRefBased/>
  <w15:docId w15:val="{FAD00F2A-7E31-490D-9072-FC6B5DDC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B641CC"/>
  </w:style>
  <w:style w:type="character" w:customStyle="1" w:styleId="eop">
    <w:name w:val="eop"/>
    <w:basedOn w:val="Policepardfaut"/>
    <w:rsid w:val="00B6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audoiseLBN4">
  <a:themeElements>
    <a:clrScheme name="Vaudoise Assurances">
      <a:dk1>
        <a:sysClr val="windowText" lastClr="000000"/>
      </a:dk1>
      <a:lt1>
        <a:srgbClr val="FFFFFF"/>
      </a:lt1>
      <a:dk2>
        <a:srgbClr val="005E23"/>
      </a:dk2>
      <a:lt2>
        <a:srgbClr val="FFFFFF"/>
      </a:lt2>
      <a:accent1>
        <a:srgbClr val="009036"/>
      </a:accent1>
      <a:accent2>
        <a:srgbClr val="FDD279"/>
      </a:accent2>
      <a:accent3>
        <a:srgbClr val="E36C8D"/>
      </a:accent3>
      <a:accent4>
        <a:srgbClr val="C0E0D5"/>
      </a:accent4>
      <a:accent5>
        <a:srgbClr val="BCA5CC"/>
      </a:accent5>
      <a:accent6>
        <a:srgbClr val="B1CA34"/>
      </a:accent6>
      <a:hlink>
        <a:srgbClr val="005E23"/>
      </a:hlink>
      <a:folHlink>
        <a:srgbClr val="005E23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>
            <a:alpha val="85000"/>
          </a:srgbClr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C6DF-A1E3-47AC-82FC-1EA9B60F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 Giulia</dc:creator>
  <cp:keywords/>
  <dc:description/>
  <cp:lastModifiedBy>Marini Giulia</cp:lastModifiedBy>
  <cp:revision>1</cp:revision>
  <dcterms:created xsi:type="dcterms:W3CDTF">2025-03-07T12:37:00Z</dcterms:created>
  <dcterms:modified xsi:type="dcterms:W3CDTF">2025-03-07T12:38:00Z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176d29-7ac8-4938-8be0-f2afb2840a52_Enabled">
    <vt:lpwstr>true</vt:lpwstr>
  </property>
  <property fmtid="{D5CDD505-2E9C-101B-9397-08002B2CF9AE}" pid="3" name="MSIP_Label_38176d29-7ac8-4938-8be0-f2afb2840a52_SetDate">
    <vt:lpwstr>2025-03-07T12:38:03Z</vt:lpwstr>
  </property>
  <property fmtid="{D5CDD505-2E9C-101B-9397-08002B2CF9AE}" pid="4" name="MSIP_Label_38176d29-7ac8-4938-8be0-f2afb2840a52_Method">
    <vt:lpwstr>Standard</vt:lpwstr>
  </property>
  <property fmtid="{D5CDD505-2E9C-101B-9397-08002B2CF9AE}" pid="5" name="MSIP_Label_38176d29-7ac8-4938-8be0-f2afb2840a52_Name">
    <vt:lpwstr>Internal</vt:lpwstr>
  </property>
  <property fmtid="{D5CDD505-2E9C-101B-9397-08002B2CF9AE}" pid="6" name="MSIP_Label_38176d29-7ac8-4938-8be0-f2afb2840a52_SiteId">
    <vt:lpwstr>df111d67-4cb1-4119-9f05-4c52e5e0e150</vt:lpwstr>
  </property>
  <property fmtid="{D5CDD505-2E9C-101B-9397-08002B2CF9AE}" pid="7" name="MSIP_Label_38176d29-7ac8-4938-8be0-f2afb2840a52_ActionId">
    <vt:lpwstr>3ec17128-2914-4a96-9937-dcf70444e274</vt:lpwstr>
  </property>
  <property fmtid="{D5CDD505-2E9C-101B-9397-08002B2CF9AE}" pid="8" name="MSIP_Label_38176d29-7ac8-4938-8be0-f2afb2840a52_ContentBits">
    <vt:lpwstr>0</vt:lpwstr>
  </property>
</Properties>
</file>